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04B81" w14:textId="77777777" w:rsidR="007E13F0" w:rsidRDefault="007E168B" w:rsidP="007E168B">
      <w:pPr>
        <w:spacing w:line="276" w:lineRule="auto"/>
        <w:rPr>
          <w:rFonts w:ascii="Verdana" w:hAnsi="Verdana"/>
        </w:rPr>
      </w:pPr>
      <w:r w:rsidRPr="007E168B">
        <w:rPr>
          <w:rFonts w:ascii="Verdana" w:hAnsi="Verdana"/>
        </w:rPr>
        <w:t>Communiqué de presse</w:t>
      </w:r>
    </w:p>
    <w:p w14:paraId="20C3A599" w14:textId="77777777" w:rsidR="007E13F0" w:rsidRDefault="007E13F0" w:rsidP="007E168B">
      <w:pPr>
        <w:spacing w:line="276" w:lineRule="auto"/>
        <w:rPr>
          <w:rFonts w:ascii="Verdana" w:hAnsi="Verdana"/>
        </w:rPr>
      </w:pPr>
    </w:p>
    <w:p w14:paraId="7F77897C" w14:textId="187D7A25" w:rsidR="008C4CC7" w:rsidRPr="007E13F0" w:rsidRDefault="00D80DDF" w:rsidP="007E168B">
      <w:pPr>
        <w:spacing w:line="276" w:lineRule="auto"/>
        <w:rPr>
          <w:rFonts w:ascii="Verdana" w:hAnsi="Verdana"/>
        </w:rPr>
      </w:pPr>
      <w:proofErr w:type="spellStart"/>
      <w:r w:rsidRPr="007E168B">
        <w:rPr>
          <w:rFonts w:ascii="Verdana" w:hAnsi="Verdana"/>
          <w:b/>
          <w:sz w:val="32"/>
          <w:szCs w:val="32"/>
        </w:rPr>
        <w:t>Spielzeug</w:t>
      </w:r>
      <w:proofErr w:type="spellEnd"/>
      <w:r w:rsidRPr="007E168B">
        <w:rPr>
          <w:rFonts w:ascii="Verdana" w:hAnsi="Verdana"/>
          <w:b/>
          <w:sz w:val="32"/>
          <w:szCs w:val="32"/>
        </w:rPr>
        <w:t xml:space="preserve"> </w:t>
      </w:r>
      <w:proofErr w:type="spellStart"/>
      <w:r w:rsidRPr="007E168B">
        <w:rPr>
          <w:rFonts w:ascii="Verdana" w:hAnsi="Verdana"/>
          <w:b/>
          <w:sz w:val="32"/>
          <w:szCs w:val="32"/>
        </w:rPr>
        <w:t>Welten</w:t>
      </w:r>
      <w:proofErr w:type="spellEnd"/>
      <w:r w:rsidRPr="007E168B">
        <w:rPr>
          <w:rFonts w:ascii="Verdana" w:hAnsi="Verdana"/>
          <w:b/>
          <w:sz w:val="32"/>
          <w:szCs w:val="32"/>
        </w:rPr>
        <w:t xml:space="preserve"> Museum </w:t>
      </w:r>
      <w:r w:rsidR="0001272C" w:rsidRPr="007E168B">
        <w:rPr>
          <w:rFonts w:ascii="Verdana" w:hAnsi="Verdana"/>
          <w:b/>
          <w:sz w:val="32"/>
          <w:szCs w:val="32"/>
        </w:rPr>
        <w:t>Basel</w:t>
      </w:r>
    </w:p>
    <w:p w14:paraId="2A117B1E" w14:textId="2DBC68A3" w:rsidR="008C4CC7" w:rsidRPr="007E168B" w:rsidRDefault="008C4CC7" w:rsidP="007E168B">
      <w:pPr>
        <w:spacing w:line="276" w:lineRule="auto"/>
        <w:rPr>
          <w:rFonts w:ascii="Verdana" w:hAnsi="Verdana"/>
          <w:b/>
          <w:bCs/>
        </w:rPr>
      </w:pPr>
      <w:r w:rsidRPr="007E168B">
        <w:rPr>
          <w:rFonts w:ascii="Verdana" w:hAnsi="Verdana"/>
          <w:b/>
        </w:rPr>
        <w:t xml:space="preserve">Une poupée qui joue dans une vieille boutique, des nounours qui font la course dans des voitures à pédales, un parc d’attractions qui s’anime en appuyant sur un bouton: avec plus de six mille objets en sa possession, le </w:t>
      </w:r>
      <w:proofErr w:type="spellStart"/>
      <w:r w:rsidRPr="007E168B">
        <w:rPr>
          <w:rFonts w:ascii="Verdana" w:hAnsi="Verdana"/>
          <w:b/>
        </w:rPr>
        <w:t>Spielzeug</w:t>
      </w:r>
      <w:proofErr w:type="spellEnd"/>
      <w:r w:rsidRPr="007E168B">
        <w:rPr>
          <w:rFonts w:ascii="Verdana" w:hAnsi="Verdana"/>
          <w:b/>
        </w:rPr>
        <w:t xml:space="preserve"> </w:t>
      </w:r>
      <w:proofErr w:type="spellStart"/>
      <w:r w:rsidRPr="007E168B">
        <w:rPr>
          <w:rFonts w:ascii="Verdana" w:hAnsi="Verdana"/>
          <w:b/>
        </w:rPr>
        <w:t>Welten</w:t>
      </w:r>
      <w:proofErr w:type="spellEnd"/>
      <w:r w:rsidRPr="007E168B">
        <w:rPr>
          <w:rFonts w:ascii="Verdana" w:hAnsi="Verdana"/>
          <w:b/>
        </w:rPr>
        <w:t xml:space="preserve"> Museum </w:t>
      </w:r>
      <w:r w:rsidR="0001272C" w:rsidRPr="007E168B">
        <w:rPr>
          <w:rFonts w:ascii="Verdana" w:hAnsi="Verdana"/>
          <w:b/>
        </w:rPr>
        <w:t xml:space="preserve">Basel </w:t>
      </w:r>
      <w:r w:rsidRPr="007E168B">
        <w:rPr>
          <w:rFonts w:ascii="Verdana" w:hAnsi="Verdana"/>
          <w:b/>
        </w:rPr>
        <w:t>est un musée unique par la richesse et la qualité de sa collection.</w:t>
      </w:r>
    </w:p>
    <w:p w14:paraId="4F945D65" w14:textId="77777777" w:rsidR="007E13F0" w:rsidRDefault="0099077D" w:rsidP="007E168B">
      <w:pPr>
        <w:spacing w:line="276" w:lineRule="auto"/>
        <w:rPr>
          <w:rFonts w:ascii="Verdana" w:hAnsi="Verdana"/>
        </w:rPr>
      </w:pPr>
      <w:r w:rsidRPr="007E168B">
        <w:rPr>
          <w:rFonts w:ascii="Verdana" w:hAnsi="Verdana"/>
        </w:rPr>
        <w:t xml:space="preserve">Ouvert en 1998, le </w:t>
      </w:r>
      <w:proofErr w:type="spellStart"/>
      <w:r w:rsidRPr="007E168B">
        <w:rPr>
          <w:rFonts w:ascii="Verdana" w:hAnsi="Verdana"/>
        </w:rPr>
        <w:t>Spielzeug</w:t>
      </w:r>
      <w:proofErr w:type="spellEnd"/>
      <w:r w:rsidRPr="007E168B">
        <w:rPr>
          <w:rFonts w:ascii="Verdana" w:hAnsi="Verdana"/>
        </w:rPr>
        <w:t xml:space="preserve"> </w:t>
      </w:r>
      <w:proofErr w:type="spellStart"/>
      <w:r w:rsidRPr="007E168B">
        <w:rPr>
          <w:rFonts w:ascii="Verdana" w:hAnsi="Verdana"/>
        </w:rPr>
        <w:t>Welten</w:t>
      </w:r>
      <w:proofErr w:type="spellEnd"/>
      <w:r w:rsidRPr="007E168B">
        <w:rPr>
          <w:rFonts w:ascii="Verdana" w:hAnsi="Verdana"/>
        </w:rPr>
        <w:t xml:space="preserve"> Museum Basel se trouve dans le centre-ville de Bâle, dans un édifice datant de 1867. Il héberge sur quatre niveaux, répartis sur plus de 1000</w:t>
      </w:r>
      <w:r w:rsidR="0041136A" w:rsidRPr="007E168B">
        <w:rPr>
          <w:rFonts w:ascii="Verdana" w:hAnsi="Verdana"/>
        </w:rPr>
        <w:t> </w:t>
      </w:r>
      <w:r w:rsidRPr="007E168B">
        <w:rPr>
          <w:rFonts w:ascii="Verdana" w:hAnsi="Verdana"/>
        </w:rPr>
        <w:t>m</w:t>
      </w:r>
      <w:r w:rsidRPr="007E168B">
        <w:rPr>
          <w:rFonts w:ascii="Verdana" w:hAnsi="Verdana"/>
          <w:vertAlign w:val="superscript"/>
        </w:rPr>
        <w:t>2</w:t>
      </w:r>
      <w:r w:rsidRPr="007E168B">
        <w:rPr>
          <w:rFonts w:ascii="Verdana" w:hAnsi="Verdana"/>
        </w:rPr>
        <w:t>, une collection unique au monde d</w:t>
      </w:r>
      <w:r w:rsidR="0041136A" w:rsidRPr="007E168B">
        <w:rPr>
          <w:rFonts w:ascii="Verdana" w:hAnsi="Verdana"/>
        </w:rPr>
        <w:t>’</w:t>
      </w:r>
      <w:r w:rsidRPr="007E168B">
        <w:rPr>
          <w:rFonts w:ascii="Verdana" w:hAnsi="Verdana"/>
        </w:rPr>
        <w:t>ours en peluche, de poupées, de maisons de poupées et de boutiques miniatures d’antan ainsi que de maquettes contemporaines</w:t>
      </w:r>
      <w:r w:rsidR="00B20AF8" w:rsidRPr="007E168B">
        <w:rPr>
          <w:rFonts w:ascii="Verdana" w:hAnsi="Verdana"/>
        </w:rPr>
        <w:t>.</w:t>
      </w:r>
      <w:r w:rsidRPr="007E168B">
        <w:rPr>
          <w:rFonts w:ascii="Verdana" w:hAnsi="Verdana"/>
        </w:rPr>
        <w:t xml:space="preserve"> Objets de collection ancien</w:t>
      </w:r>
      <w:r w:rsidR="00A42267" w:rsidRPr="007E168B">
        <w:rPr>
          <w:rFonts w:ascii="Verdana" w:hAnsi="Verdana"/>
        </w:rPr>
        <w:t>s</w:t>
      </w:r>
      <w:r w:rsidRPr="007E168B">
        <w:rPr>
          <w:rFonts w:ascii="Verdana" w:hAnsi="Verdana"/>
        </w:rPr>
        <w:t xml:space="preserve">, perles rares et jouets haut de gamme, </w:t>
      </w:r>
      <w:r w:rsidR="00726138" w:rsidRPr="007E168B">
        <w:rPr>
          <w:rFonts w:ascii="Verdana" w:hAnsi="Verdana"/>
        </w:rPr>
        <w:t>lesquels</w:t>
      </w:r>
      <w:r w:rsidRPr="007E168B">
        <w:rPr>
          <w:rFonts w:ascii="Verdana" w:hAnsi="Verdana"/>
        </w:rPr>
        <w:t xml:space="preserve"> ont pour la plupart vu le jour au tournant du vingtième siècle, sont mis en scène dans des univers thématiques. </w:t>
      </w:r>
    </w:p>
    <w:p w14:paraId="2629F06B" w14:textId="77777777" w:rsidR="007E13F0" w:rsidRDefault="0099077D" w:rsidP="007E168B">
      <w:pPr>
        <w:spacing w:line="276" w:lineRule="auto"/>
        <w:rPr>
          <w:rFonts w:ascii="Verdana" w:hAnsi="Verdana"/>
        </w:rPr>
      </w:pPr>
      <w:r w:rsidRPr="007E168B">
        <w:rPr>
          <w:rFonts w:ascii="Verdana" w:hAnsi="Verdana"/>
          <w:b/>
        </w:rPr>
        <w:t>La collection</w:t>
      </w:r>
      <w:r w:rsidRPr="007E168B">
        <w:rPr>
          <w:rFonts w:ascii="Verdana" w:hAnsi="Verdana"/>
          <w:b/>
        </w:rPr>
        <w:br/>
      </w:r>
      <w:r w:rsidRPr="007E168B">
        <w:rPr>
          <w:rFonts w:ascii="Verdana" w:hAnsi="Verdana"/>
          <w:b/>
          <w:i/>
        </w:rPr>
        <w:t>Les ours en peluche</w:t>
      </w:r>
      <w:r w:rsidRPr="007E168B">
        <w:rPr>
          <w:rFonts w:ascii="Verdana" w:hAnsi="Verdana"/>
        </w:rPr>
        <w:br/>
        <w:t xml:space="preserve">Avec </w:t>
      </w:r>
      <w:r w:rsidR="00494A18" w:rsidRPr="007E168B">
        <w:rPr>
          <w:rFonts w:ascii="Verdana" w:hAnsi="Verdana"/>
        </w:rPr>
        <w:t xml:space="preserve">ses </w:t>
      </w:r>
      <w:r w:rsidRPr="007E168B">
        <w:rPr>
          <w:rFonts w:ascii="Verdana" w:hAnsi="Verdana"/>
        </w:rPr>
        <w:t>plus de deux</w:t>
      </w:r>
      <w:r w:rsidR="00FD71BD" w:rsidRPr="007E168B">
        <w:rPr>
          <w:rFonts w:ascii="Verdana" w:hAnsi="Verdana"/>
        </w:rPr>
        <w:t xml:space="preserve"> </w:t>
      </w:r>
      <w:r w:rsidRPr="007E168B">
        <w:rPr>
          <w:rFonts w:ascii="Verdana" w:hAnsi="Verdana"/>
        </w:rPr>
        <w:t>mille</w:t>
      </w:r>
      <w:r w:rsidR="00FD71BD" w:rsidRPr="007E168B">
        <w:rPr>
          <w:rFonts w:ascii="Verdana" w:hAnsi="Verdana"/>
        </w:rPr>
        <w:t xml:space="preserve"> </w:t>
      </w:r>
      <w:r w:rsidRPr="007E168B">
        <w:rPr>
          <w:rFonts w:ascii="Verdana" w:hAnsi="Verdana"/>
        </w:rPr>
        <w:t>cinq</w:t>
      </w:r>
      <w:r w:rsidR="00FD71BD" w:rsidRPr="007E168B">
        <w:rPr>
          <w:rFonts w:ascii="Verdana" w:hAnsi="Verdana"/>
        </w:rPr>
        <w:t xml:space="preserve"> </w:t>
      </w:r>
      <w:r w:rsidRPr="007E168B">
        <w:rPr>
          <w:rFonts w:ascii="Verdana" w:hAnsi="Verdana"/>
        </w:rPr>
        <w:t>cents spécimens, la collection d</w:t>
      </w:r>
      <w:r w:rsidR="0041136A" w:rsidRPr="007E168B">
        <w:rPr>
          <w:rFonts w:ascii="Verdana" w:hAnsi="Verdana"/>
        </w:rPr>
        <w:t>’</w:t>
      </w:r>
      <w:r w:rsidRPr="007E168B">
        <w:rPr>
          <w:rFonts w:ascii="Verdana" w:hAnsi="Verdana"/>
        </w:rPr>
        <w:t xml:space="preserve">ours en peluche du </w:t>
      </w:r>
      <w:proofErr w:type="spellStart"/>
      <w:r w:rsidRPr="007E168B">
        <w:rPr>
          <w:rFonts w:ascii="Verdana" w:hAnsi="Verdana"/>
        </w:rPr>
        <w:t>Spielzeug</w:t>
      </w:r>
      <w:proofErr w:type="spellEnd"/>
      <w:r w:rsidRPr="007E168B">
        <w:rPr>
          <w:rFonts w:ascii="Verdana" w:hAnsi="Verdana"/>
        </w:rPr>
        <w:t xml:space="preserve"> </w:t>
      </w:r>
      <w:proofErr w:type="spellStart"/>
      <w:r w:rsidRPr="007E168B">
        <w:rPr>
          <w:rFonts w:ascii="Verdana" w:hAnsi="Verdana"/>
        </w:rPr>
        <w:t>Welten</w:t>
      </w:r>
      <w:proofErr w:type="spellEnd"/>
      <w:r w:rsidRPr="007E168B">
        <w:rPr>
          <w:rFonts w:ascii="Verdana" w:hAnsi="Verdana"/>
        </w:rPr>
        <w:t xml:space="preserve"> Museum </w:t>
      </w:r>
      <w:r w:rsidR="0001272C" w:rsidRPr="007E168B">
        <w:rPr>
          <w:rFonts w:ascii="Verdana" w:hAnsi="Verdana"/>
        </w:rPr>
        <w:t xml:space="preserve">Basel </w:t>
      </w:r>
      <w:r w:rsidRPr="007E168B">
        <w:rPr>
          <w:rFonts w:ascii="Verdana" w:hAnsi="Verdana"/>
        </w:rPr>
        <w:t xml:space="preserve">est unique au monde. Une grande partie de l’exposition est consacrée aux ours en peluche fabriqués dans l’atelier de </w:t>
      </w:r>
      <w:proofErr w:type="spellStart"/>
      <w:r w:rsidRPr="007E168B">
        <w:rPr>
          <w:rFonts w:ascii="Verdana" w:hAnsi="Verdana"/>
        </w:rPr>
        <w:t>Margarete</w:t>
      </w:r>
      <w:proofErr w:type="spellEnd"/>
      <w:r w:rsidRPr="007E168B">
        <w:rPr>
          <w:rFonts w:ascii="Verdana" w:hAnsi="Verdana"/>
        </w:rPr>
        <w:t xml:space="preserve"> </w:t>
      </w:r>
      <w:proofErr w:type="spellStart"/>
      <w:r w:rsidRPr="007E168B">
        <w:rPr>
          <w:rFonts w:ascii="Verdana" w:hAnsi="Verdana"/>
        </w:rPr>
        <w:t>Steiff</w:t>
      </w:r>
      <w:proofErr w:type="spellEnd"/>
      <w:r w:rsidRPr="007E168B">
        <w:rPr>
          <w:rFonts w:ascii="Verdana" w:hAnsi="Verdana"/>
        </w:rPr>
        <w:t>. Vous ne verrez nulle part ailleurs réunis en un seul endroit autant de nounours au fameux bouton d</w:t>
      </w:r>
      <w:r w:rsidR="0041136A" w:rsidRPr="007E168B">
        <w:rPr>
          <w:rFonts w:ascii="Verdana" w:hAnsi="Verdana"/>
        </w:rPr>
        <w:t>’</w:t>
      </w:r>
      <w:r w:rsidRPr="007E168B">
        <w:rPr>
          <w:rFonts w:ascii="Verdana" w:hAnsi="Verdana"/>
        </w:rPr>
        <w:t xml:space="preserve">oreille. Parmi ses pièces rarissimes, le musée possède les modèles «PB» fabriqués par l’entreprise </w:t>
      </w:r>
      <w:proofErr w:type="spellStart"/>
      <w:r w:rsidRPr="007E168B">
        <w:rPr>
          <w:rFonts w:ascii="Verdana" w:hAnsi="Verdana"/>
        </w:rPr>
        <w:t>Steiff</w:t>
      </w:r>
      <w:proofErr w:type="spellEnd"/>
      <w:r w:rsidRPr="007E168B">
        <w:rPr>
          <w:rFonts w:ascii="Verdana" w:hAnsi="Verdana"/>
        </w:rPr>
        <w:t>, âgés de plus d</w:t>
      </w:r>
      <w:r w:rsidR="0041136A" w:rsidRPr="007E168B">
        <w:rPr>
          <w:rFonts w:ascii="Verdana" w:hAnsi="Verdana"/>
        </w:rPr>
        <w:t>’</w:t>
      </w:r>
      <w:r w:rsidRPr="007E168B">
        <w:rPr>
          <w:rFonts w:ascii="Verdana" w:hAnsi="Verdana"/>
        </w:rPr>
        <w:t>un siècle, qui ont été les premiers ours en peluche du monde à être pourvus de bras et de jambes mobiles. L’exposition vous permettra aussi d’admirer des exemplaires d’autres marques de renom comme le fournisseur officiel de la cour britannique Chad Valley, la firme française F.A.D.A.P. ou encore l’entreprise américaine BMC.</w:t>
      </w:r>
    </w:p>
    <w:p w14:paraId="0AB831E3" w14:textId="77777777" w:rsidR="007E13F0" w:rsidRDefault="0099077D" w:rsidP="007E168B">
      <w:pPr>
        <w:spacing w:line="276" w:lineRule="auto"/>
        <w:rPr>
          <w:rFonts w:ascii="Verdana" w:hAnsi="Verdana"/>
        </w:rPr>
      </w:pPr>
      <w:r w:rsidRPr="007E168B">
        <w:rPr>
          <w:rFonts w:ascii="Verdana" w:hAnsi="Verdana"/>
          <w:b/>
          <w:bCs/>
          <w:i/>
          <w:iCs/>
        </w:rPr>
        <w:t>Les poupées</w:t>
      </w:r>
      <w:r w:rsidRPr="007E168B">
        <w:rPr>
          <w:rFonts w:ascii="Verdana" w:hAnsi="Verdana"/>
        </w:rPr>
        <w:br/>
        <w:t xml:space="preserve">Notre vaste collection présente des créations artistiques produites entre 1870 et 1930 par presque tous les fabricants de renom: vous pourrez y admirer des poupées des premiers grands producteurs allemands J. D. </w:t>
      </w:r>
      <w:proofErr w:type="spellStart"/>
      <w:r w:rsidRPr="007E168B">
        <w:rPr>
          <w:rFonts w:ascii="Verdana" w:hAnsi="Verdana"/>
        </w:rPr>
        <w:t>Kestner</w:t>
      </w:r>
      <w:proofErr w:type="spellEnd"/>
      <w:r w:rsidRPr="007E168B">
        <w:rPr>
          <w:rFonts w:ascii="Verdana" w:hAnsi="Verdana"/>
        </w:rPr>
        <w:t xml:space="preserve">, Simon &amp; </w:t>
      </w:r>
      <w:proofErr w:type="spellStart"/>
      <w:r w:rsidRPr="007E168B">
        <w:rPr>
          <w:rFonts w:ascii="Verdana" w:hAnsi="Verdana"/>
        </w:rPr>
        <w:t>Halbig</w:t>
      </w:r>
      <w:proofErr w:type="spellEnd"/>
      <w:r w:rsidRPr="007E168B">
        <w:rPr>
          <w:rFonts w:ascii="Verdana" w:hAnsi="Verdana"/>
        </w:rPr>
        <w:t xml:space="preserve"> ou encore Armand Marseille, ainsi que les poupées de caractère créées par les artistes </w:t>
      </w:r>
      <w:proofErr w:type="spellStart"/>
      <w:r w:rsidRPr="007E168B">
        <w:rPr>
          <w:rFonts w:ascii="Verdana" w:hAnsi="Verdana"/>
        </w:rPr>
        <w:t>Kämmer</w:t>
      </w:r>
      <w:proofErr w:type="spellEnd"/>
      <w:r w:rsidRPr="007E168B">
        <w:rPr>
          <w:rFonts w:ascii="Verdana" w:hAnsi="Verdana"/>
        </w:rPr>
        <w:t xml:space="preserve"> &amp; Reinhardt et les frères </w:t>
      </w:r>
      <w:proofErr w:type="spellStart"/>
      <w:r w:rsidRPr="007E168B">
        <w:rPr>
          <w:rFonts w:ascii="Verdana" w:hAnsi="Verdana"/>
        </w:rPr>
        <w:t>Heubach</w:t>
      </w:r>
      <w:proofErr w:type="spellEnd"/>
      <w:r w:rsidRPr="007E168B">
        <w:rPr>
          <w:rFonts w:ascii="Verdana" w:hAnsi="Verdana"/>
        </w:rPr>
        <w:t>. Des objets rarissimes provenant de France, comme ceux d’Émile Jumeau et Casimir Bru Jeune, sont également exposés.</w:t>
      </w:r>
    </w:p>
    <w:p w14:paraId="31D2FBDE" w14:textId="77777777" w:rsidR="007E13F0" w:rsidRDefault="0099077D" w:rsidP="007E168B">
      <w:pPr>
        <w:spacing w:line="276" w:lineRule="auto"/>
        <w:rPr>
          <w:rFonts w:ascii="Verdana" w:hAnsi="Verdana"/>
        </w:rPr>
      </w:pPr>
      <w:r w:rsidRPr="007E168B">
        <w:rPr>
          <w:rFonts w:ascii="Verdana" w:hAnsi="Verdana"/>
          <w:b/>
          <w:bCs/>
          <w:i/>
          <w:iCs/>
        </w:rPr>
        <w:lastRenderedPageBreak/>
        <w:t>Les maisons de poupées et les boutiques anciennes</w:t>
      </w:r>
      <w:r w:rsidRPr="007E168B">
        <w:rPr>
          <w:rFonts w:ascii="Verdana" w:hAnsi="Verdana"/>
        </w:rPr>
        <w:br/>
        <w:t>La production en série de maisons de poupées a vu le jour dans la seconde moitié du XIX</w:t>
      </w:r>
      <w:r w:rsidRPr="007E168B">
        <w:rPr>
          <w:rFonts w:ascii="Verdana" w:hAnsi="Verdana"/>
          <w:vertAlign w:val="superscript"/>
        </w:rPr>
        <w:t>e</w:t>
      </w:r>
      <w:r w:rsidR="0041136A" w:rsidRPr="007E168B">
        <w:rPr>
          <w:rFonts w:ascii="Verdana" w:hAnsi="Verdana"/>
        </w:rPr>
        <w:t> </w:t>
      </w:r>
      <w:r w:rsidRPr="007E168B">
        <w:rPr>
          <w:rFonts w:ascii="Verdana" w:hAnsi="Verdana"/>
        </w:rPr>
        <w:t>siècle, quand des familles aisées se sont mises à utiliser l</w:t>
      </w:r>
      <w:r w:rsidR="0041136A" w:rsidRPr="007E168B">
        <w:rPr>
          <w:rFonts w:ascii="Verdana" w:hAnsi="Verdana"/>
        </w:rPr>
        <w:t>’</w:t>
      </w:r>
      <w:r w:rsidRPr="007E168B">
        <w:rPr>
          <w:rFonts w:ascii="Verdana" w:hAnsi="Verdana"/>
        </w:rPr>
        <w:t>objet pour préparer leurs enfants à leur futur rôle dans la société. Le musée compte, parmi sa collection, des maisons produites entre la fin du XIX</w:t>
      </w:r>
      <w:r w:rsidR="004D6A98" w:rsidRPr="007E168B">
        <w:rPr>
          <w:rFonts w:ascii="Verdana" w:hAnsi="Verdana"/>
          <w:vertAlign w:val="superscript"/>
        </w:rPr>
        <w:t>e</w:t>
      </w:r>
      <w:r w:rsidR="004D6A98" w:rsidRPr="007E168B">
        <w:rPr>
          <w:rFonts w:ascii="Verdana" w:hAnsi="Verdana"/>
        </w:rPr>
        <w:t> </w:t>
      </w:r>
      <w:r w:rsidRPr="007E168B">
        <w:rPr>
          <w:rFonts w:ascii="Verdana" w:hAnsi="Verdana"/>
        </w:rPr>
        <w:t>et le début du XX</w:t>
      </w:r>
      <w:r w:rsidR="00DE0C4F" w:rsidRPr="007E168B">
        <w:rPr>
          <w:rFonts w:ascii="Verdana" w:hAnsi="Verdana"/>
          <w:vertAlign w:val="superscript"/>
        </w:rPr>
        <w:t>e</w:t>
      </w:r>
      <w:r w:rsidR="00DE0C4F" w:rsidRPr="007E168B">
        <w:rPr>
          <w:rFonts w:ascii="Verdana" w:hAnsi="Verdana"/>
        </w:rPr>
        <w:t xml:space="preserve"> </w:t>
      </w:r>
      <w:r w:rsidRPr="007E168B">
        <w:rPr>
          <w:rFonts w:ascii="Verdana" w:hAnsi="Verdana"/>
        </w:rPr>
        <w:t xml:space="preserve">siècles. Ces objets précieux et rarissimes en provenance d’Allemagne, de France, des États-Unis et du Japon fascinent par leur originalité, leur beauté et l’immense soin apporté aux détails. </w:t>
      </w:r>
      <w:r w:rsidRPr="007E168B">
        <w:rPr>
          <w:rFonts w:ascii="Verdana" w:hAnsi="Verdana"/>
        </w:rPr>
        <w:br/>
        <w:t xml:space="preserve">Les nombreuses boutiques exposées au </w:t>
      </w:r>
      <w:proofErr w:type="spellStart"/>
      <w:r w:rsidRPr="007E168B">
        <w:rPr>
          <w:rFonts w:ascii="Verdana" w:hAnsi="Verdana"/>
        </w:rPr>
        <w:t>Spielzeug</w:t>
      </w:r>
      <w:proofErr w:type="spellEnd"/>
      <w:r w:rsidRPr="007E168B">
        <w:rPr>
          <w:rFonts w:ascii="Verdana" w:hAnsi="Verdana"/>
        </w:rPr>
        <w:t xml:space="preserve"> </w:t>
      </w:r>
      <w:proofErr w:type="spellStart"/>
      <w:r w:rsidRPr="007E168B">
        <w:rPr>
          <w:rFonts w:ascii="Verdana" w:hAnsi="Verdana"/>
        </w:rPr>
        <w:t>Welten</w:t>
      </w:r>
      <w:proofErr w:type="spellEnd"/>
      <w:r w:rsidRPr="007E168B">
        <w:rPr>
          <w:rFonts w:ascii="Verdana" w:hAnsi="Verdana"/>
        </w:rPr>
        <w:t xml:space="preserve"> Museum </w:t>
      </w:r>
      <w:r w:rsidR="0001272C" w:rsidRPr="007E168B">
        <w:rPr>
          <w:rFonts w:ascii="Verdana" w:hAnsi="Verdana"/>
        </w:rPr>
        <w:t xml:space="preserve">Basel </w:t>
      </w:r>
      <w:r w:rsidRPr="007E168B">
        <w:rPr>
          <w:rFonts w:ascii="Verdana" w:hAnsi="Verdana"/>
        </w:rPr>
        <w:t>ont été conçues comme des objets artistiques uniques entre 1880 et 1920. Certaines boutiques étaient utilisées pour jouer dans la chambre des enfants tandis que d</w:t>
      </w:r>
      <w:r w:rsidR="0041136A" w:rsidRPr="007E168B">
        <w:rPr>
          <w:rFonts w:ascii="Verdana" w:hAnsi="Verdana"/>
        </w:rPr>
        <w:t>’</w:t>
      </w:r>
      <w:r w:rsidRPr="007E168B">
        <w:rPr>
          <w:rFonts w:ascii="Verdana" w:hAnsi="Verdana"/>
        </w:rPr>
        <w:t>autres étaient simplement destinées à être collectionnées et exposées. Outre la fascination qu’exercent le savoir-faire artisanal de leurs constructeurs et leur équipement fidèle à la réalité, les boutiques anciennes donnent un aperçu unique de la vie quotidienne et des métiers de l</w:t>
      </w:r>
      <w:r w:rsidR="0041136A" w:rsidRPr="007E168B">
        <w:rPr>
          <w:rFonts w:ascii="Verdana" w:hAnsi="Verdana"/>
        </w:rPr>
        <w:t>’</w:t>
      </w:r>
      <w:r w:rsidRPr="007E168B">
        <w:rPr>
          <w:rFonts w:ascii="Verdana" w:hAnsi="Verdana"/>
        </w:rPr>
        <w:t>époque.</w:t>
      </w:r>
    </w:p>
    <w:p w14:paraId="576B608D" w14:textId="77777777" w:rsidR="007E13F0" w:rsidRDefault="0099077D" w:rsidP="007E168B">
      <w:pPr>
        <w:spacing w:line="276" w:lineRule="auto"/>
        <w:rPr>
          <w:rFonts w:ascii="Verdana" w:hAnsi="Verdana"/>
        </w:rPr>
      </w:pPr>
      <w:r w:rsidRPr="007E168B">
        <w:rPr>
          <w:rFonts w:ascii="Verdana" w:hAnsi="Verdana"/>
          <w:b/>
          <w:bCs/>
          <w:i/>
          <w:iCs/>
        </w:rPr>
        <w:t>Les manèges</w:t>
      </w:r>
      <w:r w:rsidRPr="007E168B">
        <w:rPr>
          <w:rFonts w:ascii="Verdana" w:hAnsi="Verdana"/>
        </w:rPr>
        <w:br/>
        <w:t>Le plus ancien carrousel de la collection a été construit vers l’an</w:t>
      </w:r>
      <w:r w:rsidR="0041136A" w:rsidRPr="007E168B">
        <w:rPr>
          <w:rFonts w:ascii="Verdana" w:hAnsi="Verdana"/>
        </w:rPr>
        <w:t> </w:t>
      </w:r>
      <w:r w:rsidRPr="007E168B">
        <w:rPr>
          <w:rFonts w:ascii="Verdana" w:hAnsi="Verdana"/>
        </w:rPr>
        <w:t xml:space="preserve">1900. Les manèges de l’artiste Frans </w:t>
      </w:r>
      <w:proofErr w:type="spellStart"/>
      <w:r w:rsidRPr="007E168B">
        <w:rPr>
          <w:rFonts w:ascii="Verdana" w:hAnsi="Verdana"/>
        </w:rPr>
        <w:t>Smulders</w:t>
      </w:r>
      <w:proofErr w:type="spellEnd"/>
      <w:r w:rsidRPr="007E168B">
        <w:rPr>
          <w:rFonts w:ascii="Verdana" w:hAnsi="Verdana"/>
        </w:rPr>
        <w:t xml:space="preserve"> et la foire d</w:t>
      </w:r>
      <w:r w:rsidR="0041136A" w:rsidRPr="007E168B">
        <w:rPr>
          <w:rFonts w:ascii="Verdana" w:hAnsi="Verdana"/>
        </w:rPr>
        <w:t>’</w:t>
      </w:r>
      <w:r w:rsidRPr="007E168B">
        <w:rPr>
          <w:rFonts w:ascii="Verdana" w:hAnsi="Verdana"/>
        </w:rPr>
        <w:t xml:space="preserve">automne conçue par Marc </w:t>
      </w:r>
      <w:proofErr w:type="spellStart"/>
      <w:r w:rsidRPr="007E168B">
        <w:rPr>
          <w:rFonts w:ascii="Verdana" w:hAnsi="Verdana"/>
        </w:rPr>
        <w:t>Rippstein</w:t>
      </w:r>
      <w:proofErr w:type="spellEnd"/>
      <w:r w:rsidRPr="007E168B">
        <w:rPr>
          <w:rFonts w:ascii="Verdana" w:hAnsi="Verdana"/>
        </w:rPr>
        <w:t>, que l’on a continué à agrandir au fil des ans, datent de la deuxième moitié du XX</w:t>
      </w:r>
      <w:r w:rsidRPr="007E168B">
        <w:rPr>
          <w:rFonts w:ascii="Verdana" w:hAnsi="Verdana"/>
          <w:vertAlign w:val="superscript"/>
        </w:rPr>
        <w:t>e</w:t>
      </w:r>
      <w:r w:rsidR="0041136A" w:rsidRPr="007E168B">
        <w:rPr>
          <w:rFonts w:ascii="Verdana" w:hAnsi="Verdana"/>
        </w:rPr>
        <w:t> </w:t>
      </w:r>
      <w:r w:rsidRPr="007E168B">
        <w:rPr>
          <w:rFonts w:ascii="Verdana" w:hAnsi="Verdana"/>
        </w:rPr>
        <w:t>siècle. Tous les carrousels et manèges sont équipés d</w:t>
      </w:r>
      <w:r w:rsidR="0041136A" w:rsidRPr="007E168B">
        <w:rPr>
          <w:rFonts w:ascii="Verdana" w:hAnsi="Verdana"/>
        </w:rPr>
        <w:t>’</w:t>
      </w:r>
      <w:r w:rsidRPr="007E168B">
        <w:rPr>
          <w:rFonts w:ascii="Verdana" w:hAnsi="Verdana"/>
        </w:rPr>
        <w:t xml:space="preserve">un moteur et peuvent être mis en marche en appuyant sur un bouton. </w:t>
      </w:r>
    </w:p>
    <w:p w14:paraId="23E543E8" w14:textId="77777777" w:rsidR="007E13F0" w:rsidRDefault="0099077D" w:rsidP="007E168B">
      <w:pPr>
        <w:spacing w:line="276" w:lineRule="auto"/>
        <w:rPr>
          <w:rFonts w:ascii="Verdana" w:hAnsi="Verdana"/>
        </w:rPr>
      </w:pPr>
      <w:r w:rsidRPr="007E168B">
        <w:rPr>
          <w:rFonts w:ascii="Verdana" w:hAnsi="Verdana"/>
          <w:b/>
          <w:bCs/>
          <w:i/>
          <w:iCs/>
        </w:rPr>
        <w:t>Les maquettes et modèles réduits</w:t>
      </w:r>
      <w:r w:rsidRPr="007E168B">
        <w:rPr>
          <w:rFonts w:ascii="Verdana" w:hAnsi="Verdana"/>
        </w:rPr>
        <w:br/>
        <w:t>Dans les maquettes et modèles réduits, la précision des détails et la fidélité à l’échelle sont primordiales, l</w:t>
      </w:r>
      <w:r w:rsidR="0041136A" w:rsidRPr="007E168B">
        <w:rPr>
          <w:rFonts w:ascii="Verdana" w:hAnsi="Verdana"/>
        </w:rPr>
        <w:t>’</w:t>
      </w:r>
      <w:r w:rsidRPr="007E168B">
        <w:rPr>
          <w:rFonts w:ascii="Verdana" w:hAnsi="Verdana"/>
        </w:rPr>
        <w:t>échelle</w:t>
      </w:r>
      <w:r w:rsidR="0041136A" w:rsidRPr="007E168B">
        <w:rPr>
          <w:rFonts w:ascii="Verdana" w:hAnsi="Verdana"/>
        </w:rPr>
        <w:t> </w:t>
      </w:r>
      <w:r w:rsidRPr="007E168B">
        <w:rPr>
          <w:rFonts w:ascii="Verdana" w:hAnsi="Verdana"/>
        </w:rPr>
        <w:t>1:12 s</w:t>
      </w:r>
      <w:r w:rsidR="0041136A" w:rsidRPr="007E168B">
        <w:rPr>
          <w:rFonts w:ascii="Verdana" w:hAnsi="Verdana"/>
        </w:rPr>
        <w:t>’</w:t>
      </w:r>
      <w:r w:rsidRPr="007E168B">
        <w:rPr>
          <w:rFonts w:ascii="Verdana" w:hAnsi="Verdana"/>
        </w:rPr>
        <w:t>étant établie comme le standard international. Le musée a confié la fabrication des objets de la collection à des artistes originaires de différents pays afin de présenter des scènes du monde entier.</w:t>
      </w:r>
    </w:p>
    <w:p w14:paraId="09C3995F" w14:textId="11DB76EC" w:rsidR="003D0BB6" w:rsidRDefault="00CB3B10" w:rsidP="007E168B">
      <w:pPr>
        <w:spacing w:line="276" w:lineRule="auto"/>
        <w:rPr>
          <w:rFonts w:ascii="Verdana" w:hAnsi="Verdana"/>
        </w:rPr>
      </w:pPr>
      <w:r w:rsidRPr="007E168B">
        <w:rPr>
          <w:rFonts w:ascii="Verdana" w:hAnsi="Verdana"/>
          <w:b/>
          <w:bCs/>
        </w:rPr>
        <w:t>Parcours narratif animé</w:t>
      </w:r>
      <w:r w:rsidR="003D0BB6" w:rsidRPr="007E168B">
        <w:rPr>
          <w:rFonts w:ascii="Verdana" w:hAnsi="Verdana"/>
        </w:rPr>
        <w:br/>
        <w:t xml:space="preserve">À l’occasion du vingt-cinquième anniversaire du musée, une technique innovante est venue donner une nouvelle vie aux maisons de poupée, ours en peluche et boutiques anciennes: grâce à la réalité augmentée, des personnages animés proposent de voir les univers de jeu présentés dans le musée sous une perspective entièrement nouvelle. Un ours en peluche raconte l’histoire rocambolesque de sa naissance, une soupe bâloise à la farine mijote dans la marmite de la maison de poupées, et l’on voit même le Titanic passer: </w:t>
      </w:r>
      <w:r w:rsidR="00A700D9" w:rsidRPr="007E168B">
        <w:rPr>
          <w:rFonts w:ascii="Verdana" w:hAnsi="Verdana"/>
        </w:rPr>
        <w:t xml:space="preserve">bref, </w:t>
      </w:r>
      <w:r w:rsidR="003D0BB6" w:rsidRPr="007E168B">
        <w:rPr>
          <w:rFonts w:ascii="Verdana" w:hAnsi="Verdana"/>
        </w:rPr>
        <w:t xml:space="preserve">la collection unique du </w:t>
      </w:r>
      <w:proofErr w:type="spellStart"/>
      <w:r w:rsidR="003D0BB6" w:rsidRPr="007E168B">
        <w:rPr>
          <w:rFonts w:ascii="Verdana" w:hAnsi="Verdana"/>
        </w:rPr>
        <w:t>Spielzeug</w:t>
      </w:r>
      <w:proofErr w:type="spellEnd"/>
      <w:r w:rsidR="003D0BB6" w:rsidRPr="007E168B">
        <w:rPr>
          <w:rFonts w:ascii="Verdana" w:hAnsi="Verdana"/>
        </w:rPr>
        <w:t xml:space="preserve"> </w:t>
      </w:r>
      <w:proofErr w:type="spellStart"/>
      <w:r w:rsidR="003D0BB6" w:rsidRPr="007E168B">
        <w:rPr>
          <w:rFonts w:ascii="Verdana" w:hAnsi="Verdana"/>
        </w:rPr>
        <w:t>Welten</w:t>
      </w:r>
      <w:proofErr w:type="spellEnd"/>
      <w:r w:rsidR="003D0BB6" w:rsidRPr="007E168B">
        <w:rPr>
          <w:rFonts w:ascii="Verdana" w:hAnsi="Verdana"/>
        </w:rPr>
        <w:t xml:space="preserve"> Museum </w:t>
      </w:r>
      <w:r w:rsidR="0001272C" w:rsidRPr="007E168B">
        <w:rPr>
          <w:rFonts w:ascii="Verdana" w:hAnsi="Verdana"/>
        </w:rPr>
        <w:t>Basel</w:t>
      </w:r>
      <w:r w:rsidR="003D0BB6" w:rsidRPr="007E168B">
        <w:rPr>
          <w:rFonts w:ascii="Verdana" w:hAnsi="Verdana"/>
        </w:rPr>
        <w:t xml:space="preserve"> prend vie</w:t>
      </w:r>
      <w:r w:rsidR="00506898" w:rsidRPr="007E168B">
        <w:rPr>
          <w:rFonts w:ascii="Verdana" w:hAnsi="Verdana"/>
        </w:rPr>
        <w:t>!</w:t>
      </w:r>
      <w:r w:rsidR="003D0BB6" w:rsidRPr="007E168B">
        <w:rPr>
          <w:rFonts w:ascii="Verdana" w:hAnsi="Verdana"/>
        </w:rPr>
        <w:t xml:space="preserve"> Sur une tablette, les visiteurs et visiteuses pourront voir les objets exposés s’animer. Associés aux personnages virtuels, ils offrent une nouvelle vision ludique de l’exposition.</w:t>
      </w:r>
    </w:p>
    <w:p w14:paraId="2B6E077D" w14:textId="37221263" w:rsidR="001C1BDA" w:rsidRPr="001C1BDA" w:rsidRDefault="001C1BDA" w:rsidP="001C1BDA">
      <w:pPr>
        <w:tabs>
          <w:tab w:val="left" w:pos="3630"/>
        </w:tabs>
        <w:rPr>
          <w:rFonts w:ascii="Verdana" w:hAnsi="Verdana"/>
        </w:rPr>
      </w:pPr>
      <w:r>
        <w:rPr>
          <w:rFonts w:ascii="Verdana" w:hAnsi="Verdana"/>
        </w:rPr>
        <w:tab/>
      </w:r>
    </w:p>
    <w:p w14:paraId="4FF12D6C" w14:textId="77777777" w:rsidR="007E13F0" w:rsidRDefault="00871F98" w:rsidP="007E168B">
      <w:pPr>
        <w:spacing w:line="276" w:lineRule="auto"/>
        <w:rPr>
          <w:rFonts w:ascii="Verdana" w:hAnsi="Verdana"/>
        </w:rPr>
      </w:pPr>
      <w:r w:rsidRPr="007E168B">
        <w:rPr>
          <w:rFonts w:ascii="Verdana" w:hAnsi="Verdana"/>
          <w:b/>
        </w:rPr>
        <w:lastRenderedPageBreak/>
        <w:t>Assassinat de poupée au musée – Crime Game</w:t>
      </w:r>
      <w:r w:rsidRPr="007E168B">
        <w:rPr>
          <w:rFonts w:ascii="Verdana" w:hAnsi="Verdana"/>
          <w:b/>
        </w:rPr>
        <w:br/>
      </w:r>
      <w:r w:rsidRPr="007E168B">
        <w:rPr>
          <w:rFonts w:ascii="Verdana" w:hAnsi="Verdana"/>
        </w:rPr>
        <w:t>Les visiteurs et visiteuses de 16</w:t>
      </w:r>
      <w:r w:rsidR="0041136A" w:rsidRPr="007E168B">
        <w:rPr>
          <w:rFonts w:ascii="Verdana" w:hAnsi="Verdana"/>
        </w:rPr>
        <w:t> </w:t>
      </w:r>
      <w:r w:rsidRPr="007E168B">
        <w:rPr>
          <w:rFonts w:ascii="Verdana" w:hAnsi="Verdana"/>
        </w:rPr>
        <w:t xml:space="preserve">ans et plus sont invités à élucider un meurtre mystérieux en écoutant un polar audio. Ils endosseront le rôle de la détective Agathe </w:t>
      </w:r>
      <w:proofErr w:type="spellStart"/>
      <w:r w:rsidRPr="007E168B">
        <w:rPr>
          <w:rFonts w:ascii="Verdana" w:hAnsi="Verdana"/>
        </w:rPr>
        <w:t>Heubach</w:t>
      </w:r>
      <w:proofErr w:type="spellEnd"/>
      <w:r w:rsidRPr="007E168B">
        <w:rPr>
          <w:rFonts w:ascii="Verdana" w:hAnsi="Verdana"/>
        </w:rPr>
        <w:t xml:space="preserve">, partie avec sa mère à la recherche de sa poupée disparue. </w:t>
      </w:r>
      <w:r w:rsidR="00E241E3" w:rsidRPr="007E168B">
        <w:rPr>
          <w:rFonts w:ascii="Verdana" w:hAnsi="Verdana"/>
        </w:rPr>
        <w:t>Aucune des deux</w:t>
      </w:r>
      <w:r w:rsidRPr="007E168B">
        <w:rPr>
          <w:rFonts w:ascii="Verdana" w:hAnsi="Verdana"/>
        </w:rPr>
        <w:t xml:space="preserve"> ne croit aux incohérences qui s’accumulent, et </w:t>
      </w:r>
      <w:r w:rsidR="00D64C85" w:rsidRPr="007E168B">
        <w:rPr>
          <w:rFonts w:ascii="Verdana" w:hAnsi="Verdana"/>
        </w:rPr>
        <w:t>le duo</w:t>
      </w:r>
      <w:r w:rsidRPr="007E168B">
        <w:rPr>
          <w:rFonts w:ascii="Verdana" w:hAnsi="Verdana"/>
        </w:rPr>
        <w:t xml:space="preserve"> décide donc de mener l’enquête. De nombreux nounours et poupées seront interrogés pour élucider cette affaire.</w:t>
      </w:r>
    </w:p>
    <w:p w14:paraId="18DB9F13" w14:textId="77777777" w:rsidR="007E13F0" w:rsidRDefault="00216514" w:rsidP="007E168B">
      <w:pPr>
        <w:spacing w:line="276" w:lineRule="auto"/>
        <w:rPr>
          <w:rFonts w:ascii="Verdana" w:hAnsi="Verdana"/>
        </w:rPr>
      </w:pPr>
      <w:r w:rsidRPr="007E168B">
        <w:rPr>
          <w:rFonts w:ascii="Verdana" w:hAnsi="Verdana"/>
          <w:b/>
          <w:bCs/>
        </w:rPr>
        <w:t xml:space="preserve">Expositions temporaires </w:t>
      </w:r>
      <w:r w:rsidRPr="007E168B">
        <w:rPr>
          <w:rFonts w:ascii="Verdana" w:hAnsi="Verdana"/>
        </w:rPr>
        <w:br/>
        <w:t>Des expositions temporaires vous invitent à des balades culturelles plusieurs fois par an. Outre l’exposition de Noël annuelle, une exposition ouvre ses portes chaque printemps sur le thème des univers de jeu, avec un programme d</w:t>
      </w:r>
      <w:r w:rsidR="0041136A" w:rsidRPr="007E168B">
        <w:rPr>
          <w:rFonts w:ascii="Verdana" w:hAnsi="Verdana"/>
        </w:rPr>
        <w:t>’</w:t>
      </w:r>
      <w:r w:rsidRPr="007E168B">
        <w:rPr>
          <w:rFonts w:ascii="Verdana" w:hAnsi="Verdana"/>
        </w:rPr>
        <w:t>activités riche et varié proposant des ateliers et événements gratuits.</w:t>
      </w:r>
      <w:r w:rsidRPr="007E168B">
        <w:rPr>
          <w:rFonts w:ascii="Verdana" w:hAnsi="Verdana"/>
        </w:rPr>
        <w:br/>
        <w:t>Expo du moment: «Jouer est sensé», jusqu’au 30</w:t>
      </w:r>
      <w:r w:rsidR="0041136A" w:rsidRPr="007E168B">
        <w:rPr>
          <w:rFonts w:ascii="Verdana" w:hAnsi="Verdana"/>
        </w:rPr>
        <w:t> </w:t>
      </w:r>
      <w:r w:rsidRPr="007E168B">
        <w:rPr>
          <w:rFonts w:ascii="Verdana" w:hAnsi="Verdana"/>
        </w:rPr>
        <w:t>octobre 2023</w:t>
      </w:r>
      <w:r w:rsidR="007E13F0">
        <w:rPr>
          <w:rFonts w:ascii="Verdana" w:hAnsi="Verdana"/>
        </w:rPr>
        <w:t> ; pro</w:t>
      </w:r>
      <w:r w:rsidRPr="007E168B">
        <w:rPr>
          <w:rFonts w:ascii="Verdana" w:hAnsi="Verdana"/>
        </w:rPr>
        <w:t>chaine expo: «</w:t>
      </w:r>
      <w:proofErr w:type="spellStart"/>
      <w:r w:rsidRPr="007E168B">
        <w:rPr>
          <w:rFonts w:ascii="Verdana" w:hAnsi="Verdana"/>
        </w:rPr>
        <w:t>I’m</w:t>
      </w:r>
      <w:proofErr w:type="spellEnd"/>
      <w:r w:rsidRPr="007E168B">
        <w:rPr>
          <w:rFonts w:ascii="Verdana" w:hAnsi="Verdana"/>
        </w:rPr>
        <w:t xml:space="preserve"> </w:t>
      </w:r>
      <w:proofErr w:type="spellStart"/>
      <w:r w:rsidRPr="007E168B">
        <w:rPr>
          <w:rFonts w:ascii="Verdana" w:hAnsi="Verdana"/>
        </w:rPr>
        <w:t>dreaming</w:t>
      </w:r>
      <w:proofErr w:type="spellEnd"/>
      <w:r w:rsidRPr="007E168B">
        <w:rPr>
          <w:rFonts w:ascii="Verdana" w:hAnsi="Verdana"/>
        </w:rPr>
        <w:t xml:space="preserve"> of a white Christmas», à partir du 4</w:t>
      </w:r>
      <w:r w:rsidR="0041136A" w:rsidRPr="007E168B">
        <w:rPr>
          <w:rFonts w:ascii="Verdana" w:hAnsi="Verdana"/>
        </w:rPr>
        <w:t> </w:t>
      </w:r>
      <w:r w:rsidRPr="007E168B">
        <w:rPr>
          <w:rFonts w:ascii="Verdana" w:hAnsi="Verdana"/>
        </w:rPr>
        <w:t>novembre 2023</w:t>
      </w:r>
      <w:r w:rsidR="007E13F0">
        <w:rPr>
          <w:rFonts w:ascii="Verdana" w:hAnsi="Verdana"/>
        </w:rPr>
        <w:t>.</w:t>
      </w:r>
    </w:p>
    <w:p w14:paraId="7B650076" w14:textId="77777777" w:rsidR="007E13F0" w:rsidRDefault="00216514" w:rsidP="007E168B">
      <w:pPr>
        <w:spacing w:line="276" w:lineRule="auto"/>
        <w:rPr>
          <w:rFonts w:ascii="Verdana" w:hAnsi="Verdana"/>
        </w:rPr>
      </w:pPr>
      <w:r w:rsidRPr="007E168B">
        <w:rPr>
          <w:rFonts w:ascii="Verdana" w:hAnsi="Verdana"/>
          <w:b/>
        </w:rPr>
        <w:t>Vitrines</w:t>
      </w:r>
      <w:r w:rsidRPr="007E168B">
        <w:rPr>
          <w:rFonts w:ascii="Verdana" w:hAnsi="Verdana"/>
        </w:rPr>
        <w:br/>
        <w:t xml:space="preserve">Plusieurs fois par an, les vitrines du </w:t>
      </w:r>
      <w:proofErr w:type="spellStart"/>
      <w:r w:rsidRPr="007E168B">
        <w:rPr>
          <w:rFonts w:ascii="Verdana" w:hAnsi="Verdana"/>
        </w:rPr>
        <w:t>Spielzeug</w:t>
      </w:r>
      <w:proofErr w:type="spellEnd"/>
      <w:r w:rsidRPr="007E168B">
        <w:rPr>
          <w:rFonts w:ascii="Verdana" w:hAnsi="Verdana"/>
        </w:rPr>
        <w:t xml:space="preserve"> </w:t>
      </w:r>
      <w:proofErr w:type="spellStart"/>
      <w:r w:rsidRPr="007E168B">
        <w:rPr>
          <w:rFonts w:ascii="Verdana" w:hAnsi="Verdana"/>
        </w:rPr>
        <w:t>Welten</w:t>
      </w:r>
      <w:proofErr w:type="spellEnd"/>
      <w:r w:rsidRPr="007E168B">
        <w:rPr>
          <w:rFonts w:ascii="Verdana" w:hAnsi="Verdana"/>
        </w:rPr>
        <w:t xml:space="preserve"> Museum </w:t>
      </w:r>
      <w:r w:rsidR="0001272C" w:rsidRPr="007E168B">
        <w:rPr>
          <w:rFonts w:ascii="Verdana" w:hAnsi="Verdana"/>
        </w:rPr>
        <w:t>Basel</w:t>
      </w:r>
      <w:r w:rsidRPr="007E168B">
        <w:rPr>
          <w:rFonts w:ascii="Verdana" w:hAnsi="Verdana"/>
        </w:rPr>
        <w:t xml:space="preserve"> sont mises en scène avec une </w:t>
      </w:r>
      <w:r w:rsidR="00121F61" w:rsidRPr="007E168B">
        <w:rPr>
          <w:rFonts w:ascii="Verdana" w:hAnsi="Verdana"/>
        </w:rPr>
        <w:t xml:space="preserve">grande </w:t>
      </w:r>
      <w:r w:rsidRPr="007E168B">
        <w:rPr>
          <w:rFonts w:ascii="Verdana" w:hAnsi="Verdana"/>
        </w:rPr>
        <w:t xml:space="preserve">passion pour le détail. Univers sous-marin ou jardins </w:t>
      </w:r>
      <w:r w:rsidR="00503621" w:rsidRPr="007E168B">
        <w:rPr>
          <w:rFonts w:ascii="Verdana" w:hAnsi="Verdana"/>
        </w:rPr>
        <w:t>recouverts de neige</w:t>
      </w:r>
      <w:r w:rsidRPr="007E168B">
        <w:rPr>
          <w:rFonts w:ascii="Verdana" w:hAnsi="Verdana"/>
        </w:rPr>
        <w:t>: les vitrines sont réaménagées en fonction de la saison et de l’exposition en cours. Ce qui reste inchangé: au moins une souris se cache dans chaque vitrine!</w:t>
      </w:r>
    </w:p>
    <w:p w14:paraId="137D1005" w14:textId="05154A26" w:rsidR="007E13F0" w:rsidRDefault="00211BD3" w:rsidP="007E168B">
      <w:pPr>
        <w:spacing w:line="276" w:lineRule="auto"/>
        <w:rPr>
          <w:rStyle w:val="Hyperlink"/>
          <w:rFonts w:ascii="Verdana" w:hAnsi="Verdana"/>
          <w:color w:val="auto"/>
          <w:u w:val="none"/>
        </w:rPr>
      </w:pPr>
      <w:r w:rsidRPr="007E168B">
        <w:rPr>
          <w:rFonts w:ascii="Verdana" w:hAnsi="Verdana"/>
          <w:b/>
        </w:rPr>
        <w:t>Informations à destination des visiteurs</w:t>
      </w:r>
      <w:r w:rsidRPr="007E168B">
        <w:rPr>
          <w:rFonts w:ascii="Verdana" w:hAnsi="Verdana"/>
        </w:rPr>
        <w:br/>
        <w:t>Les expositions, la visite narrative animée et l’activité «Assassinat de poupée au musée» sont proposées en allemand, en anglais et en français. Toutes les pièces, du rez-de-chaussée jusqu’au quatrième étage, sont accessibles aux personnes en fauteuil roulant. Horaires d</w:t>
      </w:r>
      <w:r w:rsidR="0041136A" w:rsidRPr="007E168B">
        <w:rPr>
          <w:rFonts w:ascii="Verdana" w:hAnsi="Verdana"/>
        </w:rPr>
        <w:t>’</w:t>
      </w:r>
      <w:r w:rsidRPr="007E168B">
        <w:rPr>
          <w:rFonts w:ascii="Verdana" w:hAnsi="Verdana"/>
        </w:rPr>
        <w:t>ouverture: de 10</w:t>
      </w:r>
      <w:r w:rsidR="0041136A" w:rsidRPr="007E168B">
        <w:rPr>
          <w:rFonts w:ascii="Verdana" w:hAnsi="Verdana"/>
        </w:rPr>
        <w:t> </w:t>
      </w:r>
      <w:r w:rsidRPr="007E168B">
        <w:rPr>
          <w:rFonts w:ascii="Verdana" w:hAnsi="Verdana"/>
        </w:rPr>
        <w:t>h à 18</w:t>
      </w:r>
      <w:r w:rsidR="0041136A" w:rsidRPr="007E168B">
        <w:rPr>
          <w:rFonts w:ascii="Verdana" w:hAnsi="Verdana"/>
        </w:rPr>
        <w:t> </w:t>
      </w:r>
      <w:r w:rsidRPr="007E168B">
        <w:rPr>
          <w:rFonts w:ascii="Verdana" w:hAnsi="Verdana"/>
        </w:rPr>
        <w:t>h du mardi au dimanche de janvier à novembre, et tous les jours en décembre. Tarif adulte: 7</w:t>
      </w:r>
      <w:r w:rsidR="0041136A" w:rsidRPr="007E168B">
        <w:rPr>
          <w:rFonts w:ascii="Verdana" w:hAnsi="Verdana"/>
        </w:rPr>
        <w:t> </w:t>
      </w:r>
      <w:r w:rsidRPr="007E168B">
        <w:rPr>
          <w:rFonts w:ascii="Verdana" w:hAnsi="Verdana"/>
        </w:rPr>
        <w:t>CHF (à partir de 16</w:t>
      </w:r>
      <w:r w:rsidR="0041136A" w:rsidRPr="007E168B">
        <w:rPr>
          <w:rFonts w:ascii="Verdana" w:hAnsi="Verdana"/>
        </w:rPr>
        <w:t> </w:t>
      </w:r>
      <w:r w:rsidRPr="007E168B">
        <w:rPr>
          <w:rFonts w:ascii="Verdana" w:hAnsi="Verdana"/>
        </w:rPr>
        <w:t xml:space="preserve">ans), réductions pour les personnes âgées, survivantes et invalides, les personnes en possession du passeport musées et les personnes accompagnant les personnes handicapées. La boutique est accessible sans billet d’entrée et est ouverte aux mêmes heures que le musée. </w:t>
      </w:r>
      <w:r w:rsidRPr="007E168B">
        <w:rPr>
          <w:rFonts w:ascii="Verdana" w:hAnsi="Verdana"/>
          <w:color w:val="FF0000"/>
        </w:rPr>
        <w:br/>
      </w:r>
      <w:r w:rsidRPr="007E168B">
        <w:rPr>
          <w:rFonts w:ascii="Verdana" w:hAnsi="Verdana"/>
        </w:rPr>
        <w:br/>
        <w:t>Plus d</w:t>
      </w:r>
      <w:r w:rsidR="0041136A" w:rsidRPr="007E168B">
        <w:rPr>
          <w:rFonts w:ascii="Verdana" w:hAnsi="Verdana"/>
        </w:rPr>
        <w:t>’</w:t>
      </w:r>
      <w:r w:rsidRPr="007E168B">
        <w:rPr>
          <w:rFonts w:ascii="Verdana" w:hAnsi="Verdana"/>
        </w:rPr>
        <w:t xml:space="preserve">informations sur </w:t>
      </w:r>
      <w:hyperlink r:id="rId6" w:history="1">
        <w:r w:rsidR="007E13F0" w:rsidRPr="000277F1">
          <w:rPr>
            <w:rStyle w:val="Hyperlink"/>
            <w:rFonts w:ascii="Verdana" w:hAnsi="Verdana"/>
          </w:rPr>
          <w:t>www.swmb.museum.ch</w:t>
        </w:r>
      </w:hyperlink>
    </w:p>
    <w:p w14:paraId="128FC22F" w14:textId="77777777" w:rsidR="007E13F0" w:rsidRDefault="007E13F0" w:rsidP="007E168B">
      <w:pPr>
        <w:spacing w:line="276" w:lineRule="auto"/>
        <w:rPr>
          <w:rStyle w:val="Hyperlink"/>
          <w:rFonts w:ascii="Verdana" w:hAnsi="Verdana"/>
          <w:color w:val="auto"/>
          <w:u w:val="none"/>
        </w:rPr>
      </w:pPr>
    </w:p>
    <w:p w14:paraId="0FB3595A" w14:textId="616248CD" w:rsidR="00B51B13" w:rsidRPr="007E168B" w:rsidRDefault="00211BD3" w:rsidP="007E168B">
      <w:pPr>
        <w:spacing w:line="276" w:lineRule="auto"/>
        <w:rPr>
          <w:rFonts w:ascii="Verdana" w:hAnsi="Verdana"/>
        </w:rPr>
      </w:pPr>
      <w:r w:rsidRPr="007E168B">
        <w:rPr>
          <w:rFonts w:ascii="Verdana" w:hAnsi="Verdana"/>
          <w:b/>
        </w:rPr>
        <w:t>Contact presse:</w:t>
      </w:r>
      <w:r w:rsidRPr="007E168B">
        <w:rPr>
          <w:rFonts w:ascii="Verdana" w:hAnsi="Verdana"/>
        </w:rPr>
        <w:br/>
        <w:t xml:space="preserve">Andrea </w:t>
      </w:r>
      <w:proofErr w:type="spellStart"/>
      <w:r w:rsidRPr="007E168B">
        <w:rPr>
          <w:rFonts w:ascii="Verdana" w:hAnsi="Verdana"/>
        </w:rPr>
        <w:t>Häner</w:t>
      </w:r>
      <w:proofErr w:type="spellEnd"/>
      <w:r w:rsidRPr="007E168B">
        <w:rPr>
          <w:rFonts w:ascii="Verdana" w:hAnsi="Verdana"/>
        </w:rPr>
        <w:t>-Roth</w:t>
      </w:r>
      <w:r w:rsidR="007E168B">
        <w:rPr>
          <w:rFonts w:ascii="Verdana" w:hAnsi="Verdana"/>
        </w:rPr>
        <w:t>, r</w:t>
      </w:r>
      <w:r w:rsidRPr="007E168B">
        <w:rPr>
          <w:rFonts w:ascii="Verdana" w:hAnsi="Verdana"/>
        </w:rPr>
        <w:t>esponsable communication</w:t>
      </w:r>
      <w:r w:rsidRPr="007E168B">
        <w:rPr>
          <w:rFonts w:ascii="Verdana" w:hAnsi="Verdana"/>
        </w:rPr>
        <w:br/>
      </w:r>
      <w:proofErr w:type="spellStart"/>
      <w:r w:rsidRPr="007E168B">
        <w:rPr>
          <w:rFonts w:ascii="Verdana" w:hAnsi="Verdana"/>
        </w:rPr>
        <w:t>Spielzeug</w:t>
      </w:r>
      <w:proofErr w:type="spellEnd"/>
      <w:r w:rsidRPr="007E168B">
        <w:rPr>
          <w:rFonts w:ascii="Verdana" w:hAnsi="Verdana"/>
        </w:rPr>
        <w:t xml:space="preserve"> </w:t>
      </w:r>
      <w:proofErr w:type="spellStart"/>
      <w:r w:rsidRPr="007E168B">
        <w:rPr>
          <w:rFonts w:ascii="Verdana" w:hAnsi="Verdana"/>
        </w:rPr>
        <w:t>Welten</w:t>
      </w:r>
      <w:proofErr w:type="spellEnd"/>
      <w:r w:rsidRPr="007E168B">
        <w:rPr>
          <w:rFonts w:ascii="Verdana" w:hAnsi="Verdana"/>
        </w:rPr>
        <w:t xml:space="preserve"> Museum Basel</w:t>
      </w:r>
      <w:r w:rsidR="007E168B">
        <w:rPr>
          <w:rFonts w:ascii="Verdana" w:hAnsi="Verdana"/>
        </w:rPr>
        <w:t xml:space="preserve">, </w:t>
      </w:r>
      <w:proofErr w:type="spellStart"/>
      <w:r w:rsidRPr="007E168B">
        <w:rPr>
          <w:rFonts w:ascii="Verdana" w:hAnsi="Verdana"/>
        </w:rPr>
        <w:t>Steinenvorstadt</w:t>
      </w:r>
      <w:proofErr w:type="spellEnd"/>
      <w:r w:rsidR="0041136A" w:rsidRPr="007E168B">
        <w:rPr>
          <w:rFonts w:ascii="Verdana" w:hAnsi="Verdana"/>
        </w:rPr>
        <w:t> </w:t>
      </w:r>
      <w:r w:rsidRPr="007E168B">
        <w:rPr>
          <w:rFonts w:ascii="Verdana" w:hAnsi="Verdana"/>
        </w:rPr>
        <w:t>1, CH-4051 Bâle</w:t>
      </w:r>
      <w:r w:rsidRPr="007E168B">
        <w:rPr>
          <w:rFonts w:ascii="Verdana" w:hAnsi="Verdana"/>
        </w:rPr>
        <w:br/>
        <w:t>Téléphone +41</w:t>
      </w:r>
      <w:r w:rsidR="0041136A" w:rsidRPr="007E168B">
        <w:rPr>
          <w:rFonts w:ascii="Verdana" w:hAnsi="Verdana"/>
        </w:rPr>
        <w:t> 79 550 99 </w:t>
      </w:r>
      <w:r w:rsidRPr="007E168B">
        <w:rPr>
          <w:rFonts w:ascii="Verdana" w:hAnsi="Verdana"/>
        </w:rPr>
        <w:t>59</w:t>
      </w:r>
      <w:r w:rsidR="007E168B">
        <w:rPr>
          <w:rFonts w:ascii="Verdana" w:hAnsi="Verdana"/>
        </w:rPr>
        <w:t xml:space="preserve">, </w:t>
      </w:r>
      <w:hyperlink r:id="rId7" w:history="1">
        <w:r w:rsidRPr="007E168B">
          <w:rPr>
            <w:rFonts w:ascii="Verdana" w:hAnsi="Verdana"/>
          </w:rPr>
          <w:t>haener@swm-basel.ch</w:t>
        </w:r>
      </w:hyperlink>
    </w:p>
    <w:p w14:paraId="2B51192C" w14:textId="77777777" w:rsidR="00890D8E" w:rsidRPr="007E168B" w:rsidRDefault="00890D8E" w:rsidP="007E168B">
      <w:pPr>
        <w:spacing w:line="276" w:lineRule="auto"/>
        <w:rPr>
          <w:rFonts w:ascii="Verdana" w:hAnsi="Verdana"/>
        </w:rPr>
      </w:pPr>
    </w:p>
    <w:sectPr w:rsidR="00890D8E" w:rsidRPr="007E168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70428" w14:textId="77777777" w:rsidR="001244EF" w:rsidRDefault="001244EF" w:rsidP="00211BD3">
      <w:pPr>
        <w:spacing w:after="0" w:line="240" w:lineRule="auto"/>
      </w:pPr>
      <w:r>
        <w:separator/>
      </w:r>
    </w:p>
  </w:endnote>
  <w:endnote w:type="continuationSeparator" w:id="0">
    <w:p w14:paraId="3AFE2673" w14:textId="77777777" w:rsidR="001244EF" w:rsidRDefault="001244EF" w:rsidP="00211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BFC2" w14:textId="77777777" w:rsidR="001C1BDA" w:rsidRDefault="001C1B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5D75E" w14:textId="77777777" w:rsidR="007E168B" w:rsidRPr="007E168B" w:rsidRDefault="007E168B" w:rsidP="007E168B">
    <w:pPr>
      <w:pStyle w:val="Fuzeile"/>
      <w:ind w:right="360"/>
      <w:rPr>
        <w:rFonts w:ascii="Verdana" w:hAnsi="Verdana"/>
        <w:color w:val="767171" w:themeColor="background2" w:themeShade="80"/>
        <w:sz w:val="16"/>
        <w:lang w:val="de-CH"/>
      </w:rPr>
    </w:pPr>
    <w:bookmarkStart w:id="0" w:name="_Hlk146789942"/>
    <w:bookmarkStart w:id="1" w:name="_Hlk146789943"/>
    <w:r w:rsidRPr="007E168B">
      <w:rPr>
        <w:rFonts w:ascii="Verdana" w:hAnsi="Verdana"/>
        <w:color w:val="767171" w:themeColor="background2" w:themeShade="80"/>
        <w:sz w:val="16"/>
        <w:lang w:val="de-CH"/>
      </w:rPr>
      <w:t xml:space="preserve">Spielzeug Welten Museum Basel | Steinenvorstadt 1 | CH-4051 Basel </w:t>
    </w:r>
  </w:p>
  <w:p w14:paraId="485401FF" w14:textId="77777777" w:rsidR="007E168B" w:rsidRPr="007E3B2C" w:rsidRDefault="007E168B" w:rsidP="007E168B">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59DD6D1A" w14:textId="77777777" w:rsidR="007E168B" w:rsidRDefault="007E168B" w:rsidP="007E168B">
    <w:pPr>
      <w:pStyle w:val="Fuzeile"/>
    </w:pPr>
  </w:p>
  <w:bookmarkEnd w:id="0"/>
  <w:bookmarkEnd w:id="1"/>
  <w:p w14:paraId="0808F5D2" w14:textId="77777777" w:rsidR="007E168B" w:rsidRDefault="007E168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5D372" w14:textId="77777777" w:rsidR="001C1BDA" w:rsidRDefault="001C1B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EECAD" w14:textId="77777777" w:rsidR="001244EF" w:rsidRDefault="001244EF" w:rsidP="00211BD3">
      <w:pPr>
        <w:spacing w:after="0" w:line="240" w:lineRule="auto"/>
      </w:pPr>
      <w:r>
        <w:separator/>
      </w:r>
    </w:p>
  </w:footnote>
  <w:footnote w:type="continuationSeparator" w:id="0">
    <w:p w14:paraId="1B8C58EF" w14:textId="77777777" w:rsidR="001244EF" w:rsidRDefault="001244EF" w:rsidP="00211B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C9959" w14:textId="77777777" w:rsidR="001C1BDA" w:rsidRDefault="001C1B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8A3A1" w14:textId="49480D0A" w:rsidR="00211BD3" w:rsidRPr="00211BD3" w:rsidRDefault="007E168B" w:rsidP="00211BD3">
    <w:pPr>
      <w:spacing w:line="240" w:lineRule="auto"/>
      <w:rPr>
        <w:rFonts w:ascii="Arial" w:hAnsi="Arial" w:cs="Arial"/>
        <w:b/>
        <w:bCs/>
        <w:sz w:val="20"/>
        <w:szCs w:val="20"/>
      </w:rPr>
    </w:pPr>
    <w:r>
      <w:rPr>
        <w:noProof/>
      </w:rPr>
      <w:drawing>
        <wp:inline distT="0" distB="0" distL="0" distR="0" wp14:anchorId="6C291A0A" wp14:editId="7FD8D090">
          <wp:extent cx="2868930" cy="1065530"/>
          <wp:effectExtent l="0" t="0" r="7620" b="1270"/>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68930" cy="10655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3BBD1" w14:textId="77777777" w:rsidR="001C1BDA" w:rsidRDefault="001C1BD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CDA"/>
    <w:rsid w:val="0001272C"/>
    <w:rsid w:val="00044E5B"/>
    <w:rsid w:val="00073D2A"/>
    <w:rsid w:val="000A21AB"/>
    <w:rsid w:val="000F7F58"/>
    <w:rsid w:val="00121F61"/>
    <w:rsid w:val="001244EF"/>
    <w:rsid w:val="001326F0"/>
    <w:rsid w:val="00164D5B"/>
    <w:rsid w:val="0019065A"/>
    <w:rsid w:val="0019533A"/>
    <w:rsid w:val="001C1BDA"/>
    <w:rsid w:val="00211BD3"/>
    <w:rsid w:val="00212130"/>
    <w:rsid w:val="00216514"/>
    <w:rsid w:val="00294CAA"/>
    <w:rsid w:val="002A70CD"/>
    <w:rsid w:val="00346517"/>
    <w:rsid w:val="003A3376"/>
    <w:rsid w:val="003C5AFF"/>
    <w:rsid w:val="003D0BB6"/>
    <w:rsid w:val="003D6168"/>
    <w:rsid w:val="0041136A"/>
    <w:rsid w:val="00421180"/>
    <w:rsid w:val="00444509"/>
    <w:rsid w:val="00474848"/>
    <w:rsid w:val="00494A18"/>
    <w:rsid w:val="004D6A98"/>
    <w:rsid w:val="004F65E7"/>
    <w:rsid w:val="00503621"/>
    <w:rsid w:val="00506898"/>
    <w:rsid w:val="00515AE9"/>
    <w:rsid w:val="005B3B37"/>
    <w:rsid w:val="005B6201"/>
    <w:rsid w:val="005B64FE"/>
    <w:rsid w:val="005D2C59"/>
    <w:rsid w:val="006251D9"/>
    <w:rsid w:val="00625BD3"/>
    <w:rsid w:val="00631CC0"/>
    <w:rsid w:val="00631FCE"/>
    <w:rsid w:val="0064415F"/>
    <w:rsid w:val="0066633E"/>
    <w:rsid w:val="00671DE4"/>
    <w:rsid w:val="00706BDA"/>
    <w:rsid w:val="00726138"/>
    <w:rsid w:val="0072621F"/>
    <w:rsid w:val="00752F8B"/>
    <w:rsid w:val="00766FB2"/>
    <w:rsid w:val="00777E99"/>
    <w:rsid w:val="0078094D"/>
    <w:rsid w:val="00793213"/>
    <w:rsid w:val="007E13F0"/>
    <w:rsid w:val="007E168B"/>
    <w:rsid w:val="00800A48"/>
    <w:rsid w:val="00810476"/>
    <w:rsid w:val="00867C62"/>
    <w:rsid w:val="00871F98"/>
    <w:rsid w:val="00881DC7"/>
    <w:rsid w:val="00890D8E"/>
    <w:rsid w:val="008C4CC7"/>
    <w:rsid w:val="00902CDA"/>
    <w:rsid w:val="00951433"/>
    <w:rsid w:val="00964C65"/>
    <w:rsid w:val="0099077D"/>
    <w:rsid w:val="00A42267"/>
    <w:rsid w:val="00A700D9"/>
    <w:rsid w:val="00A94BC0"/>
    <w:rsid w:val="00AA1C39"/>
    <w:rsid w:val="00AB5EBC"/>
    <w:rsid w:val="00B20AF8"/>
    <w:rsid w:val="00B51B13"/>
    <w:rsid w:val="00BB0071"/>
    <w:rsid w:val="00BB2255"/>
    <w:rsid w:val="00BD7062"/>
    <w:rsid w:val="00C45C62"/>
    <w:rsid w:val="00CB35FD"/>
    <w:rsid w:val="00CB3B10"/>
    <w:rsid w:val="00D05038"/>
    <w:rsid w:val="00D20EC3"/>
    <w:rsid w:val="00D2748E"/>
    <w:rsid w:val="00D517EA"/>
    <w:rsid w:val="00D64C85"/>
    <w:rsid w:val="00D80DDF"/>
    <w:rsid w:val="00DB1674"/>
    <w:rsid w:val="00DD37CE"/>
    <w:rsid w:val="00DE0C4F"/>
    <w:rsid w:val="00DE5751"/>
    <w:rsid w:val="00E241E3"/>
    <w:rsid w:val="00E939BC"/>
    <w:rsid w:val="00E948D5"/>
    <w:rsid w:val="00ED2AD2"/>
    <w:rsid w:val="00F21B0F"/>
    <w:rsid w:val="00FA7A8C"/>
    <w:rsid w:val="00FD71B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03FEE"/>
  <w15:chartTrackingRefBased/>
  <w15:docId w15:val="{D659A9FF-55ED-48EA-9AB5-D6C170281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0A48"/>
  </w:style>
  <w:style w:type="paragraph" w:styleId="berschrift3">
    <w:name w:val="heading 3"/>
    <w:basedOn w:val="Standard"/>
    <w:link w:val="berschrift3Zchn"/>
    <w:uiPriority w:val="9"/>
    <w:qFormat/>
    <w:rsid w:val="00964C65"/>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964C65"/>
    <w:rPr>
      <w:rFonts w:ascii="Times New Roman" w:eastAsia="Times New Roman" w:hAnsi="Times New Roman" w:cs="Times New Roman"/>
      <w:b/>
      <w:bCs/>
      <w:sz w:val="27"/>
      <w:szCs w:val="27"/>
      <w:lang w:eastAsia="de-DE"/>
    </w:rPr>
  </w:style>
  <w:style w:type="character" w:customStyle="1" w:styleId="apple-converted-space">
    <w:name w:val="apple-converted-space"/>
    <w:basedOn w:val="Absatz-Standardschriftart"/>
    <w:rsid w:val="00964C65"/>
  </w:style>
  <w:style w:type="paragraph" w:styleId="StandardWeb">
    <w:name w:val="Normal (Web)"/>
    <w:basedOn w:val="Standard"/>
    <w:uiPriority w:val="99"/>
    <w:semiHidden/>
    <w:unhideWhenUsed/>
    <w:rsid w:val="00964C6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11BD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11BD3"/>
  </w:style>
  <w:style w:type="paragraph" w:styleId="Fuzeile">
    <w:name w:val="footer"/>
    <w:basedOn w:val="Standard"/>
    <w:link w:val="FuzeileZchn"/>
    <w:uiPriority w:val="99"/>
    <w:unhideWhenUsed/>
    <w:rsid w:val="00211BD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11BD3"/>
  </w:style>
  <w:style w:type="character" w:styleId="Hyperlink">
    <w:name w:val="Hyperlink"/>
    <w:basedOn w:val="Absatz-Standardschriftart"/>
    <w:uiPriority w:val="99"/>
    <w:unhideWhenUsed/>
    <w:rsid w:val="00211BD3"/>
    <w:rPr>
      <w:color w:val="0563C1" w:themeColor="hyperlink"/>
      <w:u w:val="single"/>
    </w:rPr>
  </w:style>
  <w:style w:type="character" w:styleId="NichtaufgelsteErwhnung">
    <w:name w:val="Unresolved Mention"/>
    <w:basedOn w:val="Absatz-Standardschriftart"/>
    <w:uiPriority w:val="99"/>
    <w:semiHidden/>
    <w:unhideWhenUsed/>
    <w:rsid w:val="00211BD3"/>
    <w:rPr>
      <w:color w:val="605E5C"/>
      <w:shd w:val="clear" w:color="auto" w:fill="E1DFDD"/>
    </w:rPr>
  </w:style>
  <w:style w:type="character" w:styleId="BesuchterLink">
    <w:name w:val="FollowedHyperlink"/>
    <w:basedOn w:val="Absatz-Standardschriftart"/>
    <w:uiPriority w:val="99"/>
    <w:semiHidden/>
    <w:unhideWhenUsed/>
    <w:rsid w:val="008104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0648">
      <w:bodyDiv w:val="1"/>
      <w:marLeft w:val="0"/>
      <w:marRight w:val="0"/>
      <w:marTop w:val="0"/>
      <w:marBottom w:val="0"/>
      <w:divBdr>
        <w:top w:val="none" w:sz="0" w:space="0" w:color="auto"/>
        <w:left w:val="none" w:sz="0" w:space="0" w:color="auto"/>
        <w:bottom w:val="none" w:sz="0" w:space="0" w:color="auto"/>
        <w:right w:val="none" w:sz="0" w:space="0" w:color="auto"/>
      </w:divBdr>
    </w:div>
    <w:div w:id="645863972">
      <w:bodyDiv w:val="1"/>
      <w:marLeft w:val="0"/>
      <w:marRight w:val="0"/>
      <w:marTop w:val="0"/>
      <w:marBottom w:val="0"/>
      <w:divBdr>
        <w:top w:val="none" w:sz="0" w:space="0" w:color="auto"/>
        <w:left w:val="none" w:sz="0" w:space="0" w:color="auto"/>
        <w:bottom w:val="none" w:sz="0" w:space="0" w:color="auto"/>
        <w:right w:val="none" w:sz="0" w:space="0" w:color="auto"/>
      </w:divBdr>
    </w:div>
    <w:div w:id="939097926">
      <w:bodyDiv w:val="1"/>
      <w:marLeft w:val="0"/>
      <w:marRight w:val="0"/>
      <w:marTop w:val="0"/>
      <w:marBottom w:val="0"/>
      <w:divBdr>
        <w:top w:val="none" w:sz="0" w:space="0" w:color="auto"/>
        <w:left w:val="none" w:sz="0" w:space="0" w:color="auto"/>
        <w:bottom w:val="none" w:sz="0" w:space="0" w:color="auto"/>
        <w:right w:val="none" w:sz="0" w:space="0" w:color="auto"/>
      </w:divBdr>
    </w:div>
    <w:div w:id="1452631963">
      <w:bodyDiv w:val="1"/>
      <w:marLeft w:val="0"/>
      <w:marRight w:val="0"/>
      <w:marTop w:val="0"/>
      <w:marBottom w:val="0"/>
      <w:divBdr>
        <w:top w:val="none" w:sz="0" w:space="0" w:color="auto"/>
        <w:left w:val="none" w:sz="0" w:space="0" w:color="auto"/>
        <w:bottom w:val="none" w:sz="0" w:space="0" w:color="auto"/>
        <w:right w:val="none" w:sz="0" w:space="0" w:color="auto"/>
      </w:divBdr>
    </w:div>
    <w:div w:id="202600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haener@swm-basel.ch"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mb.museum.ch"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977</Words>
  <Characters>6162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Melanie Pfefferle</cp:lastModifiedBy>
  <cp:revision>85</cp:revision>
  <dcterms:created xsi:type="dcterms:W3CDTF">2023-06-23T12:40:00Z</dcterms:created>
  <dcterms:modified xsi:type="dcterms:W3CDTF">2023-09-28T08:39:00Z</dcterms:modified>
</cp:coreProperties>
</file>